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E0" w:rsidRPr="006303E0" w:rsidRDefault="006303E0" w:rsidP="00630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03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organizacji higienicznych i bezpiecznych warunków pobytu dzieci, pra</w:t>
      </w:r>
      <w:r w:rsidR="00DC678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cowników i rodziców na terenie P</w:t>
      </w:r>
      <w:r w:rsidRPr="006303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rzedszkola Miejskiego nr 112 w Łodzi.</w:t>
      </w:r>
    </w:p>
    <w:p w:rsidR="006303E0" w:rsidRDefault="006303E0" w:rsidP="0063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3E0" w:rsidRDefault="006303E0" w:rsidP="0063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3E0" w:rsidRDefault="006303E0" w:rsidP="0063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3E0" w:rsidRPr="007D2A57" w:rsidRDefault="006303E0" w:rsidP="002051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wytycznych </w:t>
      </w:r>
      <w:r w:rsidRPr="006303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Głównego Inspektora Sanitarnego</w:t>
      </w:r>
      <w:r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02D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dnia 10 czerwca</w:t>
      </w:r>
      <w:r w:rsidRPr="006303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2022 r.</w:t>
      </w:r>
      <w:r w:rsidR="0020517B"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dla przedszkoli, oddziałów przedszkolnych w szkole podstawowej</w:t>
      </w:r>
      <w:r w:rsidR="0020517B"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innych form wychowania przedszkolnego oraz instytucji opieki nad dziećmi w wieku do lat 3,</w:t>
      </w:r>
      <w:r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wydane na podstawie art. 8a ust. 5 pkt 2 ustawy z dnia 14 marca 1985 r. o Państwowej Inspekcji</w:t>
      </w:r>
      <w:r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Sanitarnej (Dz.U. z 2021 r. poz. 195</w:t>
      </w:r>
      <w:r w:rsidR="00C02D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ze zm.</w:t>
      </w:r>
      <w:r w:rsidRPr="006303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20517B"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</w:t>
      </w:r>
      <w:r w:rsidR="00DC6782"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="0020517B" w:rsidRPr="007D2A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rzedszkolu Miejskim nr 112 w Łodzi przyjmuję się następujące zasady.</w:t>
      </w:r>
    </w:p>
    <w:p w:rsidR="007A21A9" w:rsidRDefault="006303E0" w:rsidP="00630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5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opieki w przedszkolu</w:t>
      </w:r>
      <w:r w:rsidRPr="006303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A21A9" w:rsidRDefault="006303E0" w:rsidP="007D2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uczęszczać wyłącznie dziecko zdrowe bez objawów infekcji lub choroby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zakaźnej.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po przyjściu (przebraniu się) do placówki w pierwszej kolejności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myją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ręce wodą z mydłem.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 przedszkola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przyprowadzane/odbierane przez osoby zdrowe bez objawów infekcji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lub choroby zakaźnej.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piekunowie powinni przestrzegać obowiązującego regulaminu placówki w szczególności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związanych z bezpieczeństwem zdrowotnym.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Rodzice/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>owie odprowadzający dzieci mogą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wchodzić do budynku placówki do części wspólnej (holu/szatni)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, zachowując zasadę 1 opiekun z dzieckiem/dziećmi.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Ogranicza się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przebywanie osób trzecich w placówce (tylko osoby bez objawów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infekcji lub choroby zakaźnej). Są one zobowiązane do 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związanych z bezpieczeństwem 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zdrowotnym.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odbywania przez dziecko okresu adaptacyjnego w placówce rodzic/opiekun za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zgodą dyrektora placówki może przebywać na terenie placówki z zachowaniem środków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ostrożności (tylko osoba zdrowa).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Rodzice/opiekunowie dzieci, które do placówki przyniosą zabawkę, powinni zadbać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regularne czyszczenie / pranie /ew. dezynfekcję zabawki.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 się wietrzyć sale, części wspólne (korytarze) przynajmniej w czasie gdy dzieci nie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przebywają w sali oraz, w razie potrzeby, również w czasie zajęć.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 się, aby personel kuchenny i pracownicy administracji oraz obsługi sprzątającej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ograniczyli kontakty z dziećmi oraz nauczycielami.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B7"/>
      </w:r>
      <w:r w:rsidR="00DC6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dziecka zobowiązany jest do odbioru telefonu z przedszkola lub niezwłocznego od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DC6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wonienia w celu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szybkiej komunikacj</w:t>
      </w:r>
      <w:r w:rsidR="00A63241">
        <w:rPr>
          <w:rFonts w:ascii="Times New Roman" w:eastAsia="Times New Roman" w:hAnsi="Times New Roman" w:cs="Times New Roman"/>
          <w:sz w:val="24"/>
          <w:szCs w:val="24"/>
          <w:lang w:eastAsia="pl-PL"/>
        </w:rPr>
        <w:t>i z placówką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Rodzice/opiekunowie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wyrażają zgodę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pomiar temperatury ciała dziecka, jeśli</w:t>
      </w:r>
      <w:r w:rsidR="00DC6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zaistnieje taka konieczność, w przypadku wystąpienia niepokojących objawów chorobowych.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8F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pracownik przedszkola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zaobserwuje u dziecka objawy mogące wskazywać na infekcję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zakaźnej, dziecko zostanie odizolowan</w:t>
      </w:r>
      <w:r w:rsidR="007A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 odrębnym pomieszczeniu lub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miejscu</w:t>
      </w:r>
      <w:r w:rsidR="008F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</w:t>
      </w:r>
      <w:r w:rsidR="008F705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odebrania dziecka z przedszkola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rodzica/opiekuna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 się, w miarę możliwości, dopilnowanie stosowania przez dzieci ogólnych zasady higieny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m.in: częste mycie rąk (po przyjściu do placówki należy bezzwłocznie umyć ręce),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podczas kichania i kaszlu oraz unikanie dotykania oczu, nosa i ust, nie dzielenie się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zaczętym jedzeniem (uczenie dzieci zasady: nie dawaj </w:t>
      </w:r>
      <w:proofErr w:type="spellStart"/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gryza</w:t>
      </w:r>
      <w:proofErr w:type="spellEnd"/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koledze, nie dawaj łyka koledze,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nie liż zabawki).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7A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aktywność fizyczną u dzieci poprzez m.in. korzystanie przez dzieci z pobytu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na świeżym powietrzu, optymalnie na terenie podmiotu, ale z możliwością</w:t>
      </w:r>
      <w:r w:rsidR="007A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skorzystania</w:t>
      </w:r>
      <w:r w:rsidR="00DE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terenów rekreacyjnych.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 na plac</w:t>
      </w:r>
      <w:r w:rsidR="007A21A9">
        <w:rPr>
          <w:rFonts w:ascii="Times New Roman" w:eastAsia="Times New Roman" w:hAnsi="Times New Roman" w:cs="Times New Roman"/>
          <w:sz w:val="24"/>
          <w:szCs w:val="24"/>
          <w:lang w:eastAsia="pl-PL"/>
        </w:rPr>
        <w:t>u zabaw należącym do placówki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, powinien być regularnie czyszczony</w:t>
      </w:r>
      <w:r w:rsidR="007A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z użyciem detergentu.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7A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zdrowe odżywianie i pamiętanie o nawodnieniu organizmu (stosowaniu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zróżnicowanej diety, unikaniu wysoko przetworzonej żywności, jedzeniu warzyw).</w:t>
      </w:r>
    </w:p>
    <w:p w:rsidR="007A21A9" w:rsidRDefault="006303E0" w:rsidP="007D2A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Higiena, czyszczenie i dezynfekcja pomieszczeń i powierzchni:</w:t>
      </w:r>
    </w:p>
    <w:p w:rsidR="007D2A57" w:rsidRDefault="006303E0" w:rsidP="007D2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regularnie myć ręce wodą z mydłem oraz dopilnować, aby robiły to dzieci, szczególnie</w:t>
      </w:r>
      <w:r w:rsidR="007D2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przyjściu do placówki, przed jedzeniem i po powrocie ze świeżego powietrza,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skorzystaniu z toalety.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 się wywieszenie w pomieszczeniach sanitarnohigienicznych plakatów z zasadami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prawidłowego mycia rąk, a jeśli są dozowniki płynem do dezynfekcji rąk - instrukcje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(tam, gdzie jest taka potrzeba również w innych wersjach językowych).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Rekomenduje się monitoring codziennych prac porządkowych, ze szczególnym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uwzględnieniem utrzymywania w czystości </w:t>
      </w:r>
      <w:proofErr w:type="spellStart"/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zajęć, pomieszczeń sanitarnohigienicznych,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ciągów komunikacyjnych, mycie powierzchni dotykowych - poręczy, klamek i powierzchni</w:t>
      </w:r>
      <w:r w:rsidRPr="00630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płaskich, w tym blatów, klawiatur, włączników.</w:t>
      </w:r>
    </w:p>
    <w:p w:rsidR="00D2433E" w:rsidRPr="007D2A57" w:rsidRDefault="00D2433E" w:rsidP="007D2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D2433E" w:rsidRPr="007D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A7"/>
    <w:rsid w:val="0020517B"/>
    <w:rsid w:val="006303E0"/>
    <w:rsid w:val="007A21A9"/>
    <w:rsid w:val="007D2A57"/>
    <w:rsid w:val="008F7053"/>
    <w:rsid w:val="009C76A7"/>
    <w:rsid w:val="00A63241"/>
    <w:rsid w:val="00C02D94"/>
    <w:rsid w:val="00D2433E"/>
    <w:rsid w:val="00DC6782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D48"/>
  <w15:chartTrackingRefBased/>
  <w15:docId w15:val="{3D64AF38-7B56-4468-ACDA-25113BC2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5</cp:revision>
  <dcterms:created xsi:type="dcterms:W3CDTF">2022-04-05T09:29:00Z</dcterms:created>
  <dcterms:modified xsi:type="dcterms:W3CDTF">2022-09-20T09:26:00Z</dcterms:modified>
</cp:coreProperties>
</file>